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F7" w:rsidRDefault="006B4FF7" w:rsidP="006B4FF7">
      <w:pPr>
        <w:shd w:val="clear" w:color="auto" w:fill="F2DBDB" w:themeFill="accent2" w:themeFillTint="33"/>
        <w:spacing w:after="0"/>
        <w:ind w:firstLine="539"/>
        <w:jc w:val="center"/>
        <w:rPr>
          <w:rFonts w:ascii="Bookman Old Style" w:eastAsia="Times New Roman" w:hAnsi="Bookman Old Style" w:cs="Arial"/>
          <w:b/>
          <w:sz w:val="28"/>
          <w:szCs w:val="28"/>
        </w:rPr>
      </w:pPr>
      <w:r w:rsidRPr="00011183">
        <w:rPr>
          <w:rFonts w:ascii="Bookman Old Style" w:eastAsia="Times New Roman" w:hAnsi="Bookman Old Style" w:cs="Arial"/>
          <w:b/>
          <w:color w:val="FF0000"/>
          <w:sz w:val="40"/>
          <w:szCs w:val="40"/>
        </w:rPr>
        <w:t>Управление Учреждением</w:t>
      </w:r>
    </w:p>
    <w:p w:rsidR="006B4FF7" w:rsidRPr="005147EF" w:rsidRDefault="006B4FF7" w:rsidP="006B4FF7">
      <w:pPr>
        <w:shd w:val="clear" w:color="auto" w:fill="F2DBDB" w:themeFill="accent2" w:themeFillTint="33"/>
        <w:spacing w:after="0"/>
        <w:jc w:val="both"/>
        <w:rPr>
          <w:rFonts w:ascii="Bookman Old Style" w:eastAsia="Times New Roman" w:hAnsi="Bookman Old Style" w:cs="Arial"/>
          <w:b/>
          <w:sz w:val="20"/>
          <w:szCs w:val="20"/>
        </w:rPr>
      </w:pPr>
      <w:r w:rsidRPr="005147EF">
        <w:rPr>
          <w:rFonts w:ascii="Bookman Old Style" w:eastAsia="Times New Roman" w:hAnsi="Bookman Old Style" w:cs="Arial"/>
          <w:b/>
          <w:sz w:val="28"/>
          <w:szCs w:val="28"/>
        </w:rPr>
        <w:t>осуществляется в соответствии с законодательством Российской Федерации и уставом ДОУ.</w:t>
      </w:r>
    </w:p>
    <w:p w:rsidR="006B4FF7" w:rsidRDefault="006B4FF7" w:rsidP="006B4FF7">
      <w:pPr>
        <w:pStyle w:val="a3"/>
        <w:shd w:val="clear" w:color="auto" w:fill="F2DBDB" w:themeFill="accent2" w:themeFillTint="33"/>
        <w:spacing w:before="0" w:beforeAutospacing="0" w:after="0" w:afterAutospacing="0" w:line="276" w:lineRule="auto"/>
        <w:jc w:val="center"/>
        <w:rPr>
          <w:rFonts w:ascii="Bookman Old Style" w:hAnsi="Bookman Old Style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6B4FF7" w:rsidRPr="008B14F9" w:rsidRDefault="006B4FF7" w:rsidP="006B4FF7">
      <w:pPr>
        <w:pStyle w:val="a3"/>
        <w:shd w:val="clear" w:color="auto" w:fill="F2DBDB" w:themeFill="accent2" w:themeFillTint="33"/>
        <w:spacing w:before="0" w:beforeAutospacing="0" w:after="0" w:afterAutospacing="0" w:line="276" w:lineRule="auto"/>
        <w:jc w:val="center"/>
        <w:rPr>
          <w:rFonts w:ascii="Bookman Old Style" w:hAnsi="Bookman Old Style" w:cs="Arial"/>
          <w:color w:val="111111"/>
          <w:sz w:val="32"/>
          <w:szCs w:val="32"/>
        </w:rPr>
      </w:pPr>
      <w:r w:rsidRPr="008B14F9">
        <w:rPr>
          <w:rFonts w:ascii="Bookman Old Style" w:hAnsi="Bookman Old Style" w:cs="Arial"/>
          <w:b/>
          <w:bCs/>
          <w:color w:val="111111"/>
          <w:sz w:val="32"/>
          <w:szCs w:val="32"/>
          <w:bdr w:val="none" w:sz="0" w:space="0" w:color="auto" w:frame="1"/>
        </w:rPr>
        <w:t>Управляющая система состоит из двух структур:</w:t>
      </w:r>
    </w:p>
    <w:p w:rsidR="006B4FF7" w:rsidRPr="0045210D" w:rsidRDefault="006B4FF7" w:rsidP="006B4FF7">
      <w:pPr>
        <w:pStyle w:val="a3"/>
        <w:shd w:val="clear" w:color="auto" w:fill="F2DBDB" w:themeFill="accent2" w:themeFillTint="33"/>
        <w:spacing w:before="0" w:beforeAutospacing="0" w:after="0" w:afterAutospacing="0" w:line="276" w:lineRule="auto"/>
        <w:jc w:val="center"/>
        <w:rPr>
          <w:rFonts w:ascii="Bookman Old Style" w:hAnsi="Bookman Old Style" w:cs="Arial"/>
          <w:color w:val="111111"/>
          <w:sz w:val="28"/>
          <w:szCs w:val="28"/>
        </w:rPr>
      </w:pPr>
      <w:r w:rsidRPr="0045210D">
        <w:rPr>
          <w:rFonts w:ascii="Bookman Old Style" w:hAnsi="Bookman Old Style" w:cs="Arial"/>
          <w:color w:val="111111"/>
          <w:sz w:val="28"/>
          <w:szCs w:val="28"/>
        </w:rPr>
        <w:br/>
      </w:r>
      <w:r w:rsidRPr="0045210D">
        <w:rPr>
          <w:rFonts w:ascii="Bookman Old Style" w:hAnsi="Bookman Old Style" w:cs="Arial"/>
          <w:b/>
          <w:bCs/>
          <w:color w:val="111111"/>
          <w:sz w:val="28"/>
          <w:szCs w:val="28"/>
          <w:bdr w:val="none" w:sz="0" w:space="0" w:color="auto" w:frame="1"/>
        </w:rPr>
        <w:t>1 структура – коллегиальное (общественное)  управление:</w:t>
      </w:r>
    </w:p>
    <w:p w:rsidR="006B4FF7" w:rsidRPr="005147EF" w:rsidRDefault="006B4FF7" w:rsidP="006B4FF7">
      <w:pPr>
        <w:shd w:val="clear" w:color="auto" w:fill="F2DBDB" w:themeFill="accent2" w:themeFillTint="33"/>
        <w:spacing w:after="0"/>
        <w:ind w:firstLine="539"/>
        <w:jc w:val="center"/>
        <w:rPr>
          <w:rFonts w:ascii="Bookman Old Style" w:eastAsia="Times New Roman" w:hAnsi="Bookman Old Style" w:cs="Arial"/>
          <w:b/>
          <w:bCs/>
          <w:i/>
          <w:iCs/>
          <w:color w:val="555555"/>
          <w:sz w:val="28"/>
          <w:szCs w:val="28"/>
        </w:rPr>
      </w:pPr>
    </w:p>
    <w:p w:rsidR="006B4FF7" w:rsidRPr="005147EF" w:rsidRDefault="006B4FF7" w:rsidP="006B4FF7">
      <w:pPr>
        <w:shd w:val="clear" w:color="auto" w:fill="F2DBDB" w:themeFill="accent2" w:themeFillTint="33"/>
        <w:spacing w:after="0"/>
        <w:ind w:firstLine="540"/>
        <w:jc w:val="both"/>
        <w:rPr>
          <w:rFonts w:ascii="Bookman Old Style" w:eastAsia="Times New Roman" w:hAnsi="Bookman Old Style" w:cs="Arial"/>
          <w:color w:val="FF0000"/>
          <w:sz w:val="20"/>
          <w:szCs w:val="20"/>
        </w:rPr>
      </w:pPr>
      <w:r w:rsidRPr="00011183">
        <w:rPr>
          <w:rFonts w:ascii="Bookman Old Style" w:eastAsia="Times New Roman" w:hAnsi="Bookman Old Style" w:cs="Arial"/>
          <w:b/>
          <w:color w:val="FF0000"/>
          <w:sz w:val="28"/>
          <w:szCs w:val="28"/>
        </w:rPr>
        <w:t>1.</w:t>
      </w:r>
      <w:r w:rsidRPr="005147EF">
        <w:rPr>
          <w:rFonts w:ascii="Bookman Old Style" w:eastAsia="Times New Roman" w:hAnsi="Bookman Old Style" w:cs="Arial"/>
          <w:color w:val="FF0000"/>
          <w:sz w:val="28"/>
          <w:szCs w:val="28"/>
        </w:rPr>
        <w:t> </w:t>
      </w:r>
      <w:r w:rsidRPr="005147EF">
        <w:rPr>
          <w:rFonts w:ascii="Bookman Old Style" w:eastAsia="Times New Roman" w:hAnsi="Bookman Old Style" w:cs="Arial"/>
          <w:b/>
          <w:bCs/>
          <w:color w:val="FF0000"/>
          <w:sz w:val="28"/>
          <w:szCs w:val="28"/>
        </w:rPr>
        <w:t>Общее собрание Учреждения</w:t>
      </w:r>
    </w:p>
    <w:p w:rsidR="006B4FF7" w:rsidRPr="005147EF" w:rsidRDefault="006B4FF7" w:rsidP="006B4FF7">
      <w:pPr>
        <w:shd w:val="clear" w:color="auto" w:fill="F2DBDB" w:themeFill="accent2" w:themeFillTint="33"/>
        <w:spacing w:after="0"/>
        <w:ind w:firstLine="900"/>
        <w:jc w:val="both"/>
        <w:rPr>
          <w:rFonts w:ascii="Bookman Old Style" w:eastAsia="Times New Roman" w:hAnsi="Bookman Old Style" w:cs="Arial"/>
          <w:sz w:val="20"/>
          <w:szCs w:val="20"/>
        </w:rPr>
      </w:pPr>
      <w:r w:rsidRPr="005147EF">
        <w:rPr>
          <w:rFonts w:ascii="Bookman Old Style" w:eastAsia="Times New Roman" w:hAnsi="Bookman Old Style" w:cs="Arial"/>
          <w:sz w:val="28"/>
          <w:szCs w:val="28"/>
        </w:rPr>
        <w:t xml:space="preserve">К компетенции общего собрания Учреждения относятся вопросы, связанные с принятием устава и внесением изменений в Устав, заключением коллективного договора, принятием положения о совете Учреждения, а также выносимые на его обсуждение </w:t>
      </w:r>
      <w:proofErr w:type="gramStart"/>
      <w:r w:rsidRPr="005147EF">
        <w:rPr>
          <w:rFonts w:ascii="Bookman Old Style" w:eastAsia="Times New Roman" w:hAnsi="Bookman Old Style" w:cs="Arial"/>
          <w:sz w:val="28"/>
          <w:szCs w:val="28"/>
        </w:rPr>
        <w:t>заведующим Учреждения</w:t>
      </w:r>
      <w:proofErr w:type="gramEnd"/>
      <w:r w:rsidRPr="005147EF">
        <w:rPr>
          <w:rFonts w:ascii="Bookman Old Style" w:eastAsia="Times New Roman" w:hAnsi="Bookman Old Style" w:cs="Arial"/>
          <w:sz w:val="28"/>
          <w:szCs w:val="28"/>
        </w:rPr>
        <w:t xml:space="preserve"> или советом Учреждения;</w:t>
      </w:r>
    </w:p>
    <w:p w:rsidR="006B4FF7" w:rsidRDefault="006B4FF7" w:rsidP="006B4FF7">
      <w:pPr>
        <w:shd w:val="clear" w:color="auto" w:fill="F2DBDB" w:themeFill="accent2" w:themeFillTint="33"/>
        <w:spacing w:after="0" w:line="240" w:lineRule="auto"/>
        <w:ind w:firstLine="540"/>
        <w:jc w:val="both"/>
        <w:rPr>
          <w:rFonts w:ascii="Bookman Old Style" w:eastAsia="Times New Roman" w:hAnsi="Bookman Old Style" w:cs="Arial"/>
          <w:color w:val="555555"/>
          <w:sz w:val="28"/>
          <w:szCs w:val="28"/>
        </w:rPr>
      </w:pPr>
    </w:p>
    <w:p w:rsidR="006B4FF7" w:rsidRPr="005147EF" w:rsidRDefault="006B4FF7" w:rsidP="006B4FF7">
      <w:pPr>
        <w:shd w:val="clear" w:color="auto" w:fill="F2DBDB" w:themeFill="accent2" w:themeFillTint="33"/>
        <w:spacing w:after="0" w:line="240" w:lineRule="auto"/>
        <w:ind w:firstLine="540"/>
        <w:jc w:val="both"/>
        <w:rPr>
          <w:rFonts w:ascii="Bookman Old Style" w:eastAsia="Times New Roman" w:hAnsi="Bookman Old Style" w:cs="Arial"/>
          <w:color w:val="FF0000"/>
          <w:sz w:val="20"/>
          <w:szCs w:val="20"/>
        </w:rPr>
      </w:pPr>
      <w:r w:rsidRPr="00011183">
        <w:rPr>
          <w:rFonts w:ascii="Bookman Old Style" w:eastAsia="Times New Roman" w:hAnsi="Bookman Old Style" w:cs="Arial"/>
          <w:b/>
          <w:color w:val="FF0000"/>
          <w:sz w:val="28"/>
          <w:szCs w:val="28"/>
        </w:rPr>
        <w:t>2</w:t>
      </w:r>
      <w:r w:rsidRPr="005147EF">
        <w:rPr>
          <w:rFonts w:ascii="Bookman Old Style" w:eastAsia="Times New Roman" w:hAnsi="Bookman Old Style" w:cs="Arial"/>
          <w:color w:val="FF0000"/>
          <w:sz w:val="28"/>
          <w:szCs w:val="28"/>
        </w:rPr>
        <w:t>. </w:t>
      </w:r>
      <w:r w:rsidRPr="005147EF">
        <w:rPr>
          <w:rFonts w:ascii="Bookman Old Style" w:eastAsia="Times New Roman" w:hAnsi="Bookman Old Style" w:cs="Arial"/>
          <w:b/>
          <w:bCs/>
          <w:color w:val="FF0000"/>
          <w:sz w:val="28"/>
          <w:szCs w:val="28"/>
        </w:rPr>
        <w:t>Педагогический совет</w:t>
      </w:r>
    </w:p>
    <w:p w:rsidR="006B4FF7" w:rsidRPr="005147EF" w:rsidRDefault="006B4FF7" w:rsidP="006B4FF7">
      <w:pPr>
        <w:shd w:val="clear" w:color="auto" w:fill="F2DBDB" w:themeFill="accent2" w:themeFillTint="33"/>
        <w:spacing w:after="0"/>
        <w:ind w:firstLine="900"/>
        <w:jc w:val="both"/>
        <w:rPr>
          <w:rFonts w:ascii="Bookman Old Style" w:eastAsia="Times New Roman" w:hAnsi="Bookman Old Style" w:cs="Arial"/>
          <w:sz w:val="20"/>
          <w:szCs w:val="20"/>
        </w:rPr>
      </w:pPr>
      <w:r w:rsidRPr="005147EF">
        <w:rPr>
          <w:rFonts w:ascii="Bookman Old Style" w:eastAsia="Times New Roman" w:hAnsi="Bookman Old Style" w:cs="Arial"/>
          <w:sz w:val="28"/>
          <w:szCs w:val="28"/>
        </w:rPr>
        <w:t>К компетенции педагогического совета Учреждения относится определение конкретных направлений, задач, содержания и форм педагогической, учебно-методической и воспитательной деятельности Учреждения, повышения педагогического мастерства педагогов и координация их деятельности;</w:t>
      </w:r>
    </w:p>
    <w:p w:rsidR="006B4FF7" w:rsidRDefault="006B4FF7" w:rsidP="006B4FF7">
      <w:pPr>
        <w:shd w:val="clear" w:color="auto" w:fill="F2DBDB" w:themeFill="accent2" w:themeFillTint="33"/>
        <w:spacing w:after="0" w:line="240" w:lineRule="auto"/>
        <w:ind w:firstLine="540"/>
        <w:jc w:val="both"/>
        <w:rPr>
          <w:rFonts w:ascii="Bookman Old Style" w:eastAsia="Times New Roman" w:hAnsi="Bookman Old Style" w:cs="Arial"/>
          <w:color w:val="555555"/>
          <w:sz w:val="28"/>
          <w:szCs w:val="28"/>
        </w:rPr>
      </w:pPr>
    </w:p>
    <w:p w:rsidR="006B4FF7" w:rsidRPr="005147EF" w:rsidRDefault="006B4FF7" w:rsidP="006B4FF7">
      <w:pPr>
        <w:shd w:val="clear" w:color="auto" w:fill="F2DBDB" w:themeFill="accent2" w:themeFillTint="33"/>
        <w:spacing w:after="0" w:line="240" w:lineRule="auto"/>
        <w:ind w:firstLine="540"/>
        <w:jc w:val="both"/>
        <w:rPr>
          <w:rFonts w:ascii="Bookman Old Style" w:eastAsia="Times New Roman" w:hAnsi="Bookman Old Style" w:cs="Arial"/>
          <w:color w:val="FF0000"/>
          <w:sz w:val="20"/>
          <w:szCs w:val="20"/>
        </w:rPr>
      </w:pPr>
      <w:r w:rsidRPr="00011183">
        <w:rPr>
          <w:rFonts w:ascii="Bookman Old Style" w:eastAsia="Times New Roman" w:hAnsi="Bookman Old Style" w:cs="Arial"/>
          <w:b/>
          <w:color w:val="FF0000"/>
          <w:sz w:val="28"/>
          <w:szCs w:val="28"/>
        </w:rPr>
        <w:t>3</w:t>
      </w:r>
      <w:r w:rsidRPr="005147EF">
        <w:rPr>
          <w:rFonts w:ascii="Bookman Old Style" w:eastAsia="Times New Roman" w:hAnsi="Bookman Old Style" w:cs="Arial"/>
          <w:color w:val="FF0000"/>
          <w:sz w:val="28"/>
          <w:szCs w:val="28"/>
        </w:rPr>
        <w:t>. </w:t>
      </w:r>
      <w:r w:rsidRPr="005147EF">
        <w:rPr>
          <w:rFonts w:ascii="Bookman Old Style" w:eastAsia="Times New Roman" w:hAnsi="Bookman Old Style" w:cs="Arial"/>
          <w:b/>
          <w:bCs/>
          <w:color w:val="FF0000"/>
          <w:sz w:val="28"/>
          <w:szCs w:val="28"/>
        </w:rPr>
        <w:t>Родительский комитет</w:t>
      </w:r>
      <w:r>
        <w:rPr>
          <w:rFonts w:ascii="Bookman Old Style" w:eastAsia="Times New Roman" w:hAnsi="Bookman Old Style" w:cs="Arial"/>
          <w:b/>
          <w:bCs/>
          <w:color w:val="FF0000"/>
          <w:sz w:val="28"/>
          <w:szCs w:val="28"/>
        </w:rPr>
        <w:t>, общее родительское собрание</w:t>
      </w:r>
    </w:p>
    <w:p w:rsidR="006B4FF7" w:rsidRPr="005147EF" w:rsidRDefault="006B4FF7" w:rsidP="006B4FF7">
      <w:pPr>
        <w:shd w:val="clear" w:color="auto" w:fill="F2DBDB" w:themeFill="accent2" w:themeFillTint="33"/>
        <w:spacing w:after="0"/>
        <w:ind w:firstLine="900"/>
        <w:jc w:val="both"/>
        <w:rPr>
          <w:rFonts w:ascii="Bookman Old Style" w:eastAsia="Times New Roman" w:hAnsi="Bookman Old Style" w:cs="Arial"/>
          <w:sz w:val="20"/>
          <w:szCs w:val="20"/>
        </w:rPr>
      </w:pPr>
      <w:r w:rsidRPr="005147EF">
        <w:rPr>
          <w:rFonts w:ascii="Bookman Old Style" w:eastAsia="Times New Roman" w:hAnsi="Bookman Old Style" w:cs="Arial"/>
          <w:sz w:val="28"/>
          <w:szCs w:val="28"/>
        </w:rPr>
        <w:t>Родительский комитет является коллегиальным органом самоуправления родителей (законных представителей) воспитанников.</w:t>
      </w:r>
    </w:p>
    <w:p w:rsidR="006B4FF7" w:rsidRPr="005147EF" w:rsidRDefault="006B4FF7" w:rsidP="006B4FF7">
      <w:pPr>
        <w:shd w:val="clear" w:color="auto" w:fill="F2DBDB" w:themeFill="accent2" w:themeFillTint="33"/>
        <w:spacing w:after="0"/>
        <w:ind w:firstLine="900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5147EF">
        <w:rPr>
          <w:rFonts w:ascii="Bookman Old Style" w:eastAsia="Times New Roman" w:hAnsi="Bookman Old Style" w:cs="Arial"/>
          <w:sz w:val="28"/>
          <w:szCs w:val="28"/>
        </w:rPr>
        <w:t>К компетенции родительского комитета Учреждения относятся вопросы совершенствования условий для осуществления образовательного процесса, охраны жизни и здоровья, свободного развития личности, защиты законных прав и интересов воспитанников, организации и проведения мероприятий в Учреждении;</w:t>
      </w:r>
    </w:p>
    <w:p w:rsidR="006B4FF7" w:rsidRDefault="006B4FF7" w:rsidP="006B4FF7">
      <w:pPr>
        <w:shd w:val="clear" w:color="auto" w:fill="F2DBDB" w:themeFill="accent2" w:themeFillTint="33"/>
        <w:spacing w:after="0" w:line="240" w:lineRule="auto"/>
        <w:ind w:firstLine="900"/>
        <w:jc w:val="both"/>
        <w:rPr>
          <w:rFonts w:ascii="Bookman Old Style" w:eastAsia="Times New Roman" w:hAnsi="Bookman Old Style" w:cs="Arial"/>
          <w:color w:val="555555"/>
          <w:sz w:val="28"/>
          <w:szCs w:val="28"/>
        </w:rPr>
      </w:pPr>
    </w:p>
    <w:p w:rsidR="006B4FF7" w:rsidRDefault="006B4FF7" w:rsidP="006B4FF7">
      <w:pPr>
        <w:shd w:val="clear" w:color="auto" w:fill="F2DBDB" w:themeFill="accent2" w:themeFillTint="33"/>
        <w:spacing w:after="0"/>
        <w:ind w:firstLine="900"/>
        <w:jc w:val="both"/>
        <w:rPr>
          <w:rFonts w:ascii="Bookman Old Style" w:eastAsia="Times New Roman" w:hAnsi="Bookman Old Style" w:cs="Arial"/>
          <w:b/>
          <w:color w:val="FF0000"/>
          <w:sz w:val="28"/>
          <w:szCs w:val="28"/>
        </w:rPr>
      </w:pPr>
      <w:r w:rsidRPr="00011183">
        <w:rPr>
          <w:rFonts w:ascii="Bookman Old Style" w:eastAsia="Times New Roman" w:hAnsi="Bookman Old Style" w:cs="Arial"/>
          <w:b/>
          <w:color w:val="555555"/>
          <w:sz w:val="28"/>
          <w:szCs w:val="28"/>
        </w:rPr>
        <w:t>4.</w:t>
      </w:r>
      <w:r>
        <w:rPr>
          <w:rFonts w:ascii="Bookman Old Style" w:eastAsia="Times New Roman" w:hAnsi="Bookman Old Style" w:cs="Arial"/>
          <w:color w:val="555555"/>
          <w:sz w:val="28"/>
          <w:szCs w:val="28"/>
        </w:rPr>
        <w:t xml:space="preserve"> </w:t>
      </w:r>
      <w:r>
        <w:rPr>
          <w:rFonts w:ascii="Bookman Old Style" w:eastAsia="Times New Roman" w:hAnsi="Bookman Old Style" w:cs="Arial"/>
          <w:b/>
          <w:color w:val="FF0000"/>
          <w:sz w:val="28"/>
          <w:szCs w:val="28"/>
        </w:rPr>
        <w:t>Профсоюзный комитет</w:t>
      </w:r>
    </w:p>
    <w:p w:rsidR="006B4FF7" w:rsidRPr="005147EF" w:rsidRDefault="006B4FF7" w:rsidP="006B4FF7">
      <w:pPr>
        <w:shd w:val="clear" w:color="auto" w:fill="F2DBDB" w:themeFill="accent2" w:themeFillTint="33"/>
        <w:spacing w:after="0"/>
        <w:ind w:firstLine="539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45210D">
        <w:rPr>
          <w:rFonts w:ascii="Bookman Old Style" w:eastAsia="Times New Roman" w:hAnsi="Bookman Old Style" w:cs="Arial"/>
          <w:sz w:val="28"/>
          <w:szCs w:val="28"/>
        </w:rPr>
        <w:t>Профсоюзный комитет контролирует соблюдение трудового законодательства в МДОУ.</w:t>
      </w:r>
    </w:p>
    <w:p w:rsidR="006B4FF7" w:rsidRDefault="006B4FF7" w:rsidP="006B4FF7">
      <w:pPr>
        <w:shd w:val="clear" w:color="auto" w:fill="F2DBDB" w:themeFill="accent2" w:themeFillTint="33"/>
        <w:spacing w:after="0" w:line="240" w:lineRule="auto"/>
        <w:ind w:firstLine="540"/>
        <w:jc w:val="center"/>
        <w:rPr>
          <w:rFonts w:ascii="Bookman Old Style" w:eastAsia="Times New Roman" w:hAnsi="Bookman Old Style" w:cs="Arial"/>
          <w:b/>
          <w:bCs/>
          <w:i/>
          <w:iCs/>
          <w:color w:val="555555"/>
          <w:sz w:val="28"/>
          <w:szCs w:val="28"/>
        </w:rPr>
      </w:pPr>
    </w:p>
    <w:p w:rsidR="006B4FF7" w:rsidRDefault="006B4FF7" w:rsidP="006B4FF7">
      <w:pPr>
        <w:shd w:val="clear" w:color="auto" w:fill="F2DBDB" w:themeFill="accent2" w:themeFillTint="33"/>
        <w:spacing w:after="0"/>
        <w:ind w:firstLine="539"/>
        <w:jc w:val="center"/>
        <w:rPr>
          <w:rFonts w:ascii="Bookman Old Style" w:hAnsi="Bookman Old Style" w:cs="Arial"/>
          <w:color w:val="111111"/>
          <w:sz w:val="28"/>
          <w:szCs w:val="28"/>
          <w:shd w:val="clear" w:color="auto" w:fill="FFFFFF"/>
        </w:rPr>
      </w:pPr>
      <w:r w:rsidRPr="006B4FF7">
        <w:rPr>
          <w:rFonts w:ascii="Bookman Old Style" w:hAnsi="Bookman Old Style" w:cs="Arial"/>
          <w:b/>
          <w:bCs/>
          <w:color w:val="111111"/>
          <w:sz w:val="28"/>
          <w:szCs w:val="28"/>
          <w:bdr w:val="none" w:sz="0" w:space="0" w:color="auto" w:frame="1"/>
          <w:shd w:val="clear" w:color="auto" w:fill="F2DBDB" w:themeFill="accent2" w:themeFillTint="33"/>
        </w:rPr>
        <w:t>2 структура – административное управление, которое имеет линейную структуру</w:t>
      </w:r>
      <w:r w:rsidRPr="006B4FF7">
        <w:rPr>
          <w:rFonts w:ascii="Bookman Old Style" w:hAnsi="Bookman Old Style" w:cs="Arial"/>
          <w:color w:val="111111"/>
          <w:sz w:val="28"/>
          <w:szCs w:val="28"/>
          <w:shd w:val="clear" w:color="auto" w:fill="F2DBDB" w:themeFill="accent2" w:themeFillTint="33"/>
        </w:rPr>
        <w:t>:</w:t>
      </w:r>
    </w:p>
    <w:p w:rsidR="006B4FF7" w:rsidRPr="005147EF" w:rsidRDefault="006B4FF7" w:rsidP="006B4FF7">
      <w:pPr>
        <w:shd w:val="clear" w:color="auto" w:fill="F2DBDB" w:themeFill="accent2" w:themeFillTint="33"/>
        <w:spacing w:after="0"/>
        <w:ind w:firstLine="539"/>
        <w:jc w:val="center"/>
        <w:rPr>
          <w:rFonts w:ascii="Bookman Old Style" w:eastAsia="Times New Roman" w:hAnsi="Bookman Old Style" w:cs="Arial"/>
          <w:color w:val="555555"/>
          <w:sz w:val="28"/>
          <w:szCs w:val="28"/>
        </w:rPr>
      </w:pPr>
    </w:p>
    <w:p w:rsidR="006B4FF7" w:rsidRPr="005147EF" w:rsidRDefault="006B4FF7" w:rsidP="006B4FF7">
      <w:pPr>
        <w:shd w:val="clear" w:color="auto" w:fill="F2DBDB" w:themeFill="accent2" w:themeFillTint="33"/>
        <w:spacing w:after="0"/>
        <w:ind w:firstLine="540"/>
        <w:jc w:val="both"/>
        <w:rPr>
          <w:rFonts w:ascii="Bookman Old Style" w:eastAsia="Times New Roman" w:hAnsi="Bookman Old Style" w:cs="Arial"/>
          <w:sz w:val="20"/>
          <w:szCs w:val="20"/>
        </w:rPr>
      </w:pPr>
      <w:r w:rsidRPr="0045210D">
        <w:rPr>
          <w:rFonts w:ascii="Bookman Old Style" w:eastAsia="Times New Roman" w:hAnsi="Bookman Old Style" w:cs="Arial"/>
          <w:sz w:val="28"/>
          <w:szCs w:val="28"/>
        </w:rPr>
        <w:t xml:space="preserve">1. </w:t>
      </w:r>
      <w:r w:rsidRPr="005147EF">
        <w:rPr>
          <w:rFonts w:ascii="Bookman Old Style" w:eastAsia="Times New Roman" w:hAnsi="Bookman Old Style" w:cs="Arial"/>
          <w:b/>
          <w:sz w:val="28"/>
          <w:szCs w:val="28"/>
        </w:rPr>
        <w:t>На первом уровне</w:t>
      </w:r>
      <w:r w:rsidRPr="005147EF">
        <w:rPr>
          <w:rFonts w:ascii="Bookman Old Style" w:eastAsia="Times New Roman" w:hAnsi="Bookman Old Style" w:cs="Arial"/>
          <w:sz w:val="28"/>
          <w:szCs w:val="28"/>
        </w:rPr>
        <w:t xml:space="preserve"> управления находится заведующий детским садом, который  действует от имени Учреждения на принципах единоначалия, представляя его во всех организациях и учреждениях на </w:t>
      </w:r>
      <w:r w:rsidRPr="005147EF">
        <w:rPr>
          <w:rFonts w:ascii="Bookman Old Style" w:eastAsia="Times New Roman" w:hAnsi="Bookman Old Style" w:cs="Arial"/>
          <w:sz w:val="28"/>
          <w:szCs w:val="28"/>
        </w:rPr>
        <w:lastRenderedPageBreak/>
        <w:t xml:space="preserve">основании законодательства Российской Федерации и области, устава </w:t>
      </w:r>
      <w:r w:rsidRPr="0045210D">
        <w:rPr>
          <w:rFonts w:ascii="Bookman Old Style" w:eastAsia="Times New Roman" w:hAnsi="Bookman Old Style" w:cs="Arial"/>
          <w:sz w:val="28"/>
          <w:szCs w:val="28"/>
        </w:rPr>
        <w:t>М</w:t>
      </w:r>
      <w:r w:rsidRPr="005147EF">
        <w:rPr>
          <w:rFonts w:ascii="Bookman Old Style" w:eastAsia="Times New Roman" w:hAnsi="Bookman Old Style" w:cs="Arial"/>
          <w:sz w:val="28"/>
          <w:szCs w:val="28"/>
        </w:rPr>
        <w:t>ДОУ и в соответствии с заключенным трудовым договором.</w:t>
      </w:r>
    </w:p>
    <w:p w:rsidR="006B4FF7" w:rsidRPr="0045210D" w:rsidRDefault="006B4FF7" w:rsidP="006B4FF7">
      <w:pPr>
        <w:shd w:val="clear" w:color="auto" w:fill="F2DBDB" w:themeFill="accent2" w:themeFillTint="33"/>
        <w:spacing w:before="30" w:after="30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5147EF">
        <w:rPr>
          <w:rFonts w:ascii="Bookman Old Style" w:eastAsia="Times New Roman" w:hAnsi="Bookman Old Style" w:cs="Arial"/>
          <w:sz w:val="28"/>
          <w:szCs w:val="28"/>
        </w:rPr>
        <w:t xml:space="preserve">         К компетенции заведующего относятся вопросы осуществления текущего руководства деятельностью Учреждения и </w:t>
      </w:r>
      <w:proofErr w:type="gramStart"/>
      <w:r w:rsidRPr="005147EF">
        <w:rPr>
          <w:rFonts w:ascii="Bookman Old Style" w:eastAsia="Times New Roman" w:hAnsi="Bookman Old Style" w:cs="Arial"/>
          <w:sz w:val="28"/>
          <w:szCs w:val="28"/>
        </w:rPr>
        <w:t>контроля за</w:t>
      </w:r>
      <w:proofErr w:type="gramEnd"/>
      <w:r w:rsidRPr="005147EF">
        <w:rPr>
          <w:rFonts w:ascii="Bookman Old Style" w:eastAsia="Times New Roman" w:hAnsi="Bookman Old Style" w:cs="Arial"/>
          <w:sz w:val="28"/>
          <w:szCs w:val="28"/>
        </w:rPr>
        <w:t xml:space="preserve"> деятельностью всех структур. Указания и распоряжения заведующего обязательны для всех участников образовательного процесса.</w:t>
      </w:r>
    </w:p>
    <w:p w:rsidR="006B4FF7" w:rsidRPr="005147EF" w:rsidRDefault="006B4FF7" w:rsidP="006B4FF7">
      <w:pPr>
        <w:shd w:val="clear" w:color="auto" w:fill="F2DBDB" w:themeFill="accent2" w:themeFillTint="33"/>
        <w:spacing w:before="30" w:after="30"/>
        <w:jc w:val="both"/>
        <w:rPr>
          <w:rFonts w:ascii="Bookman Old Style" w:eastAsia="Times New Roman" w:hAnsi="Bookman Old Style" w:cs="Arial"/>
          <w:sz w:val="20"/>
          <w:szCs w:val="20"/>
        </w:rPr>
      </w:pPr>
      <w:r w:rsidRPr="005147EF">
        <w:rPr>
          <w:rFonts w:ascii="Bookman Old Style" w:eastAsia="Times New Roman" w:hAnsi="Bookman Old Style" w:cs="Arial"/>
          <w:sz w:val="28"/>
          <w:szCs w:val="28"/>
        </w:rPr>
        <w:br/>
        <w:t>          </w:t>
      </w:r>
      <w:r w:rsidRPr="0045210D">
        <w:rPr>
          <w:rFonts w:ascii="Bookman Old Style" w:eastAsia="Times New Roman" w:hAnsi="Bookman Old Style" w:cs="Arial"/>
          <w:sz w:val="28"/>
          <w:szCs w:val="28"/>
        </w:rPr>
        <w:t xml:space="preserve">2. </w:t>
      </w:r>
      <w:r w:rsidRPr="005147EF">
        <w:rPr>
          <w:rFonts w:ascii="Bookman Old Style" w:eastAsia="Times New Roman" w:hAnsi="Bookman Old Style" w:cs="Arial"/>
          <w:b/>
          <w:sz w:val="28"/>
          <w:szCs w:val="28"/>
        </w:rPr>
        <w:t>На втором уровне</w:t>
      </w:r>
      <w:r w:rsidRPr="005147EF">
        <w:rPr>
          <w:rFonts w:ascii="Bookman Old Style" w:eastAsia="Times New Roman" w:hAnsi="Bookman Old Style" w:cs="Arial"/>
          <w:sz w:val="28"/>
          <w:szCs w:val="28"/>
        </w:rPr>
        <w:t xml:space="preserve">  управление осуществляют завхоз </w:t>
      </w:r>
      <w:r w:rsidRPr="0045210D">
        <w:rPr>
          <w:rFonts w:ascii="Bookman Old Style" w:eastAsia="Times New Roman" w:hAnsi="Bookman Old Style" w:cs="Arial"/>
          <w:sz w:val="28"/>
          <w:szCs w:val="28"/>
        </w:rPr>
        <w:t xml:space="preserve">и </w:t>
      </w:r>
      <w:r w:rsidRPr="005147EF">
        <w:rPr>
          <w:rFonts w:ascii="Bookman Old Style" w:eastAsia="Times New Roman" w:hAnsi="Bookman Old Style" w:cs="Arial"/>
          <w:sz w:val="28"/>
          <w:szCs w:val="28"/>
        </w:rPr>
        <w:t>медицинская сестра, которые взаимодействуют с соответствующими объектами управления.</w:t>
      </w:r>
    </w:p>
    <w:p w:rsidR="006B4FF7" w:rsidRPr="005147EF" w:rsidRDefault="006B4FF7" w:rsidP="006B4FF7">
      <w:pPr>
        <w:shd w:val="clear" w:color="auto" w:fill="F2DBDB" w:themeFill="accent2" w:themeFillTint="33"/>
        <w:spacing w:before="30" w:after="30"/>
        <w:jc w:val="both"/>
        <w:rPr>
          <w:rFonts w:ascii="Bookman Old Style" w:eastAsia="Times New Roman" w:hAnsi="Bookman Old Style" w:cs="Arial"/>
          <w:sz w:val="20"/>
          <w:szCs w:val="20"/>
        </w:rPr>
      </w:pPr>
      <w:r w:rsidRPr="005147EF">
        <w:rPr>
          <w:rFonts w:ascii="Bookman Old Style" w:eastAsia="Times New Roman" w:hAnsi="Bookman Old Style" w:cs="Arial"/>
          <w:sz w:val="28"/>
          <w:szCs w:val="28"/>
        </w:rPr>
        <w:t>         Завхоз детского сада отвечает за сохранность здания дошкольного Учреждения и имущества, организует материально-техническое снабжение педагогического процесса, обеспечивает чистоту и порядок в помещениях и на участке, противопожарную безопасность и организацию труда обслуживающего персонала.</w:t>
      </w:r>
    </w:p>
    <w:p w:rsidR="006B4FF7" w:rsidRPr="005147EF" w:rsidRDefault="006B4FF7" w:rsidP="006B4FF7">
      <w:pPr>
        <w:shd w:val="clear" w:color="auto" w:fill="F2DBDB" w:themeFill="accent2" w:themeFillTint="33"/>
        <w:spacing w:before="30" w:after="30"/>
        <w:jc w:val="both"/>
        <w:rPr>
          <w:rFonts w:ascii="Bookman Old Style" w:eastAsia="Times New Roman" w:hAnsi="Bookman Old Style" w:cs="Arial"/>
          <w:sz w:val="20"/>
          <w:szCs w:val="20"/>
        </w:rPr>
      </w:pPr>
      <w:r w:rsidRPr="0045210D">
        <w:rPr>
          <w:rFonts w:ascii="Bookman Old Style" w:eastAsia="Times New Roman" w:hAnsi="Bookman Old Style" w:cs="Arial"/>
          <w:sz w:val="28"/>
          <w:szCs w:val="28"/>
        </w:rPr>
        <w:t xml:space="preserve">       Медицинская </w:t>
      </w:r>
      <w:r w:rsidRPr="005147EF">
        <w:rPr>
          <w:rFonts w:ascii="Bookman Old Style" w:eastAsia="Times New Roman" w:hAnsi="Bookman Old Style" w:cs="Arial"/>
          <w:sz w:val="28"/>
          <w:szCs w:val="28"/>
        </w:rPr>
        <w:t>сестра контролирует санитарное состояние помещений дошкольного Учреждения, соблюдение санитарно-противоэпидемиологического режима, качество доставляемых продуктов, организацию питания, проводит санитарно-просветительскую работу.</w:t>
      </w:r>
    </w:p>
    <w:p w:rsidR="006B4FF7" w:rsidRPr="0045210D" w:rsidRDefault="006B4FF7" w:rsidP="006B4FF7">
      <w:pPr>
        <w:shd w:val="clear" w:color="auto" w:fill="F2DBDB" w:themeFill="accent2" w:themeFillTint="33"/>
        <w:spacing w:before="30" w:after="30"/>
        <w:ind w:firstLine="708"/>
        <w:jc w:val="both"/>
        <w:rPr>
          <w:rFonts w:ascii="Bookman Old Style" w:eastAsia="Times New Roman" w:hAnsi="Bookman Old Style" w:cs="Arial"/>
          <w:sz w:val="28"/>
          <w:szCs w:val="28"/>
        </w:rPr>
      </w:pPr>
    </w:p>
    <w:p w:rsidR="006B4FF7" w:rsidRPr="005147EF" w:rsidRDefault="006B4FF7" w:rsidP="006B4FF7">
      <w:pPr>
        <w:shd w:val="clear" w:color="auto" w:fill="F2DBDB" w:themeFill="accent2" w:themeFillTint="33"/>
        <w:spacing w:before="30" w:after="30"/>
        <w:ind w:firstLine="708"/>
        <w:jc w:val="both"/>
        <w:rPr>
          <w:rFonts w:ascii="Bookman Old Style" w:eastAsia="Times New Roman" w:hAnsi="Bookman Old Style" w:cs="Arial"/>
          <w:sz w:val="20"/>
          <w:szCs w:val="20"/>
        </w:rPr>
      </w:pPr>
      <w:r w:rsidRPr="0045210D">
        <w:rPr>
          <w:rFonts w:ascii="Bookman Old Style" w:eastAsia="Times New Roman" w:hAnsi="Bookman Old Style" w:cs="Arial"/>
          <w:sz w:val="28"/>
          <w:szCs w:val="28"/>
        </w:rPr>
        <w:t xml:space="preserve">3. </w:t>
      </w:r>
      <w:r w:rsidRPr="005147EF">
        <w:rPr>
          <w:rFonts w:ascii="Bookman Old Style" w:eastAsia="Times New Roman" w:hAnsi="Bookman Old Style" w:cs="Arial"/>
          <w:b/>
          <w:sz w:val="28"/>
          <w:szCs w:val="28"/>
        </w:rPr>
        <w:t>Третий уровень</w:t>
      </w:r>
      <w:r w:rsidRPr="005147EF">
        <w:rPr>
          <w:rFonts w:ascii="Bookman Old Style" w:eastAsia="Times New Roman" w:hAnsi="Bookman Old Style" w:cs="Arial"/>
          <w:sz w:val="28"/>
          <w:szCs w:val="28"/>
        </w:rPr>
        <w:t xml:space="preserve"> управления осуществляют воспитатели</w:t>
      </w:r>
      <w:r w:rsidRPr="0045210D">
        <w:rPr>
          <w:rFonts w:ascii="Bookman Old Style" w:eastAsia="Times New Roman" w:hAnsi="Bookman Old Style" w:cs="Arial"/>
          <w:sz w:val="28"/>
          <w:szCs w:val="28"/>
        </w:rPr>
        <w:t xml:space="preserve"> и</w:t>
      </w:r>
      <w:r w:rsidRPr="005147EF">
        <w:rPr>
          <w:rFonts w:ascii="Bookman Old Style" w:eastAsia="Times New Roman" w:hAnsi="Bookman Old Style" w:cs="Arial"/>
          <w:sz w:val="28"/>
          <w:szCs w:val="28"/>
        </w:rPr>
        <w:t xml:space="preserve">  музыкальный руководитель. На этом уровне объектом управления являются дети и их родители.</w:t>
      </w:r>
    </w:p>
    <w:p w:rsidR="006B4FF7" w:rsidRPr="0045210D" w:rsidRDefault="006B4FF7" w:rsidP="006B4FF7">
      <w:pPr>
        <w:shd w:val="clear" w:color="auto" w:fill="F2DBDB" w:themeFill="accent2" w:themeFillTint="33"/>
        <w:spacing w:before="30" w:after="30"/>
        <w:jc w:val="both"/>
        <w:rPr>
          <w:rFonts w:ascii="Bookman Old Style" w:eastAsia="Times New Roman" w:hAnsi="Bookman Old Style" w:cs="Arial"/>
          <w:sz w:val="28"/>
          <w:szCs w:val="28"/>
        </w:rPr>
      </w:pPr>
    </w:p>
    <w:p w:rsidR="006B4FF7" w:rsidRDefault="006B4FF7" w:rsidP="006B4FF7">
      <w:pPr>
        <w:shd w:val="clear" w:color="auto" w:fill="F2DBDB" w:themeFill="accent2" w:themeFillTint="33"/>
        <w:spacing w:before="30" w:after="30"/>
        <w:ind w:firstLine="708"/>
        <w:jc w:val="both"/>
        <w:rPr>
          <w:rFonts w:ascii="Bookman Old Style" w:eastAsia="Times New Roman" w:hAnsi="Bookman Old Style" w:cs="Arial"/>
          <w:sz w:val="28"/>
          <w:szCs w:val="28"/>
        </w:rPr>
      </w:pPr>
      <w:r w:rsidRPr="005147EF">
        <w:rPr>
          <w:rFonts w:ascii="Bookman Old Style" w:eastAsia="Times New Roman" w:hAnsi="Bookman Old Style" w:cs="Arial"/>
          <w:sz w:val="28"/>
          <w:szCs w:val="28"/>
        </w:rPr>
        <w:t>Все уровни управления Учреждения тесно взаимосвязаны.</w:t>
      </w:r>
    </w:p>
    <w:p w:rsidR="006B4FF7" w:rsidRDefault="006B4FF7" w:rsidP="006B4FF7">
      <w:pPr>
        <w:shd w:val="clear" w:color="auto" w:fill="F2DBDB" w:themeFill="accent2" w:themeFillTint="33"/>
      </w:pPr>
      <w:r>
        <w:t xml:space="preserve">                         </w:t>
      </w:r>
      <w:r w:rsidRPr="006B4FF7">
        <w:drawing>
          <wp:inline distT="0" distB="0" distL="0" distR="0">
            <wp:extent cx="4933950" cy="2968592"/>
            <wp:effectExtent l="19050" t="0" r="0" b="0"/>
            <wp:docPr id="1" name="Рисунок 1" descr="https://deti-club.ru/wp-content/uploads/2018/09/SHablon_vospitateli_Kruzhkovaya-rabo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-club.ru/wp-content/uploads/2018/09/SHablon_vospitateli_Kruzhkovaya-rabot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571" cy="296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F7" w:rsidRDefault="006B4FF7" w:rsidP="006B4FF7">
      <w:pPr>
        <w:shd w:val="clear" w:color="auto" w:fill="F2DBDB" w:themeFill="accent2" w:themeFillTint="33"/>
      </w:pPr>
    </w:p>
    <w:sectPr w:rsidR="006B4FF7" w:rsidSect="006B4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4FF7"/>
    <w:rsid w:val="006B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2516</Characters>
  <Application>Microsoft Office Word</Application>
  <DocSecurity>0</DocSecurity>
  <Lines>20</Lines>
  <Paragraphs>5</Paragraphs>
  <ScaleCrop>false</ScaleCrop>
  <Company>Microsoft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2020-07-26T09:34:00Z</dcterms:created>
  <dcterms:modified xsi:type="dcterms:W3CDTF">2020-07-26T09:39:00Z</dcterms:modified>
</cp:coreProperties>
</file>